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3E" w:rsidRDefault="007D5524">
      <w:pPr>
        <w:pStyle w:val="21"/>
        <w:shd w:val="clear" w:color="auto" w:fill="auto"/>
      </w:pPr>
      <w:r>
        <w:t>УТВЕРЖДАЮ</w:t>
      </w:r>
    </w:p>
    <w:p w:rsidR="00B2143E" w:rsidRDefault="005A63F4">
      <w:pPr>
        <w:pStyle w:val="21"/>
        <w:shd w:val="clear" w:color="auto" w:fill="auto"/>
        <w:sectPr w:rsidR="00B2143E">
          <w:headerReference w:type="default" r:id="rId7"/>
          <w:pgSz w:w="16840" w:h="11900" w:orient="landscape"/>
          <w:pgMar w:top="1687" w:right="1122" w:bottom="693" w:left="11758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932815</wp:posOffset>
                </wp:positionH>
                <wp:positionV relativeFrom="paragraph">
                  <wp:posOffset>1071245</wp:posOffset>
                </wp:positionV>
                <wp:extent cx="1444625" cy="508000"/>
                <wp:effectExtent l="0" t="3810" r="0" b="25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43E" w:rsidRDefault="007D5524">
                            <w:pPr>
                              <w:pStyle w:val="a4"/>
                              <w:shd w:val="clear" w:color="auto" w:fill="auto"/>
                              <w:spacing w:line="300" w:lineRule="exact"/>
                            </w:pPr>
                            <w:proofErr w:type="spellStart"/>
                            <w:r>
                              <w:t>А.В.Кадышев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3.45pt;margin-top:84.35pt;width:113.75pt;height:4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" filled="f" stroked="f">
                <v:textbox style="mso-fit-shape-to-text:t" inset="0,0,0,0">
                  <w:txbxContent>
                    <w:p w:rsidR="00B2143E" w:rsidRDefault="007D5524">
                      <w:pPr>
                        <w:pStyle w:val="a4"/>
                        <w:shd w:val="clear" w:color="auto" w:fill="auto"/>
                        <w:spacing w:line="300" w:lineRule="exact"/>
                      </w:pPr>
                      <w:proofErr w:type="spellStart"/>
                      <w:r>
                        <w:t>А.В.Кадышев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524">
        <w:t xml:space="preserve">на заседании Комиссии по противодействию коррупции государственного предприятия «БелЮрОбеспечение» протокол от 19 декабря 2019 года </w:t>
      </w:r>
      <w:r w:rsidR="00581170">
        <w:t>№ 2</w:t>
      </w:r>
      <w:r w:rsidR="007D5524">
        <w:rPr>
          <w:rStyle w:val="213pt-2pt"/>
          <w:vertAlign w:val="subscript"/>
        </w:rPr>
        <w:t>гл</w:t>
      </w:r>
    </w:p>
    <w:p w:rsidR="00B2143E" w:rsidRDefault="00B2143E">
      <w:pPr>
        <w:spacing w:line="240" w:lineRule="exact"/>
        <w:rPr>
          <w:sz w:val="19"/>
          <w:szCs w:val="19"/>
        </w:rPr>
      </w:pPr>
    </w:p>
    <w:p w:rsidR="00B2143E" w:rsidRDefault="00B2143E">
      <w:pPr>
        <w:spacing w:before="30" w:after="30" w:line="240" w:lineRule="exact"/>
        <w:rPr>
          <w:sz w:val="19"/>
          <w:szCs w:val="19"/>
        </w:rPr>
      </w:pPr>
    </w:p>
    <w:p w:rsidR="00B2143E" w:rsidRDefault="00B2143E">
      <w:pPr>
        <w:rPr>
          <w:sz w:val="2"/>
          <w:szCs w:val="2"/>
        </w:rPr>
        <w:sectPr w:rsidR="00B2143E">
          <w:type w:val="continuous"/>
          <w:pgSz w:w="16840" w:h="11900" w:orient="landscape"/>
          <w:pgMar w:top="1357" w:right="0" w:bottom="568" w:left="0" w:header="0" w:footer="3" w:gutter="0"/>
          <w:cols w:space="720"/>
          <w:noEndnote/>
          <w:docGrid w:linePitch="360"/>
        </w:sectPr>
      </w:pPr>
    </w:p>
    <w:p w:rsidR="00B2143E" w:rsidRDefault="007D5524">
      <w:pPr>
        <w:pStyle w:val="21"/>
        <w:shd w:val="clear" w:color="auto" w:fill="auto"/>
        <w:spacing w:line="281" w:lineRule="exact"/>
        <w:ind w:right="6060"/>
      </w:pPr>
      <w:r>
        <w:t>План мероприятий по противодействию коррупции в государственном предприятии «БелЮрОбеспечение» на 2020 год</w:t>
      </w:r>
    </w:p>
    <w:tbl>
      <w:tblPr>
        <w:tblOverlap w:val="never"/>
        <w:tblW w:w="148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7765"/>
        <w:gridCol w:w="2160"/>
        <w:gridCol w:w="4320"/>
      </w:tblGrid>
      <w:tr w:rsidR="00B2143E" w:rsidTr="00581170">
        <w:trPr>
          <w:trHeight w:hRule="exact" w:val="86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160"/>
            </w:pPr>
            <w:r>
              <w:rPr>
                <w:rStyle w:val="22"/>
              </w:rPr>
              <w:t>№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Сроки</w:t>
            </w:r>
            <w:r w:rsidR="00581170">
              <w:rPr>
                <w:rStyle w:val="22"/>
              </w:rPr>
              <w:t xml:space="preserve">  </w:t>
            </w:r>
            <w:r>
              <w:rPr>
                <w:rStyle w:val="22"/>
              </w:rPr>
              <w:t>исполнения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Исполнители</w:t>
            </w:r>
          </w:p>
        </w:tc>
      </w:tr>
      <w:tr w:rsidR="00B2143E" w:rsidTr="00581170">
        <w:trPr>
          <w:trHeight w:hRule="exact" w:val="45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Проводить подбор и расстановку кадров, направленные на исключение назначения на должности в государственное предприятие «БелЮрОбеспечение» лиц с низкими морально-деловыми качествами. В этих целях:</w:t>
            </w:r>
          </w:p>
          <w:p w:rsidR="00B2143E" w:rsidRDefault="00581170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367"/>
              </w:tabs>
              <w:spacing w:line="320" w:lineRule="exact"/>
              <w:jc w:val="both"/>
            </w:pPr>
            <w:r>
              <w:rPr>
                <w:rStyle w:val="22"/>
              </w:rPr>
              <w:t>-</w:t>
            </w:r>
            <w:r w:rsidR="007D5524">
              <w:rPr>
                <w:rStyle w:val="22"/>
              </w:rPr>
              <w:t>проводить назначение на руководящие должности кандидатов, как правило, из числа состоящих в соответствующем кадровом резерве;</w:t>
            </w:r>
          </w:p>
          <w:p w:rsidR="00B2143E" w:rsidRDefault="00581170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tabs>
                <w:tab w:val="left" w:pos="184"/>
              </w:tabs>
              <w:spacing w:line="320" w:lineRule="exact"/>
              <w:jc w:val="both"/>
            </w:pPr>
            <w:r>
              <w:rPr>
                <w:rStyle w:val="22"/>
              </w:rPr>
              <w:t>-</w:t>
            </w:r>
            <w:r w:rsidR="007D5524">
              <w:rPr>
                <w:rStyle w:val="22"/>
              </w:rPr>
              <w:t>при приеме на работу принимать во внимание активность в общественной жизни кандидатов, их гражданскую позицию. Изучение автобиографий, характеристик и рекомендаций кандидатов;</w:t>
            </w:r>
          </w:p>
          <w:p w:rsidR="00B2143E" w:rsidRDefault="00581170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-</w:t>
            </w:r>
            <w:r w:rsidR="007D5524">
              <w:rPr>
                <w:rStyle w:val="22"/>
              </w:rPr>
              <w:t>обеспечение постоянной работы по повышению профессионального уровня работников: повышение квалификации в специальных учебных учреждениях,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39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39" w:wrap="notBeside" w:vAnchor="text" w:hAnchor="text" w:xAlign="center" w:y="1"/>
              <w:shd w:val="clear" w:color="auto" w:fill="auto"/>
              <w:spacing w:line="320" w:lineRule="exact"/>
              <w:jc w:val="right"/>
            </w:pPr>
            <w:r>
              <w:rPr>
                <w:rStyle w:val="22"/>
              </w:rPr>
              <w:t xml:space="preserve">Управление кадровой </w:t>
            </w:r>
            <w:r w:rsidR="00581170">
              <w:rPr>
                <w:rStyle w:val="22"/>
              </w:rPr>
              <w:t>и учебно- методической работы, р</w:t>
            </w:r>
            <w:r>
              <w:rPr>
                <w:rStyle w:val="22"/>
              </w:rPr>
              <w:t>уководители структурных подразделений, директора филиалов</w:t>
            </w:r>
          </w:p>
        </w:tc>
      </w:tr>
    </w:tbl>
    <w:p w:rsidR="00B2143E" w:rsidRDefault="00B2143E">
      <w:pPr>
        <w:framePr w:w="14839" w:wrap="notBeside" w:vAnchor="text" w:hAnchor="text" w:xAlign="center" w:y="1"/>
        <w:rPr>
          <w:sz w:val="2"/>
          <w:szCs w:val="2"/>
        </w:rPr>
      </w:pPr>
    </w:p>
    <w:p w:rsidR="00B2143E" w:rsidRDefault="007D5524">
      <w:pPr>
        <w:rPr>
          <w:sz w:val="2"/>
          <w:szCs w:val="2"/>
        </w:rPr>
      </w:pPr>
      <w:r>
        <w:br w:type="page"/>
      </w:r>
    </w:p>
    <w:tbl>
      <w:tblPr>
        <w:tblOverlap w:val="never"/>
        <w:tblW w:w="14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2178"/>
        <w:gridCol w:w="4334"/>
      </w:tblGrid>
      <w:tr w:rsidR="00B2143E" w:rsidTr="00581170">
        <w:trPr>
          <w:trHeight w:hRule="exact" w:val="29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проведение обучающих семинаров и иных мероприятий;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5"/>
              </w:tabs>
              <w:spacing w:line="320" w:lineRule="exact"/>
              <w:jc w:val="both"/>
            </w:pPr>
            <w:r>
              <w:rPr>
                <w:rStyle w:val="22"/>
              </w:rPr>
              <w:t>обеспечение подписания обязательства государственного должностного лица по соблюдению ограничений, установленных законодательством;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line="320" w:lineRule="exact"/>
              <w:jc w:val="both"/>
            </w:pPr>
            <w:r>
              <w:rPr>
                <w:rStyle w:val="22"/>
              </w:rPr>
              <w:t>применение при необходимости при назначении на должность, предполагающую коррупционные риски, испытательного срока, наставничества;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line="320" w:lineRule="exact"/>
              <w:jc w:val="both"/>
            </w:pPr>
            <w:r>
              <w:rPr>
                <w:rStyle w:val="22"/>
              </w:rPr>
              <w:t>обеспечение повышения уровня антикоррупционного образования работников.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2143E" w:rsidTr="00581170">
        <w:trPr>
          <w:trHeight w:hRule="exact" w:val="29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Реализация мер по предупреждению нарушений трудовой дисциплины.</w:t>
            </w:r>
          </w:p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В этих целях обеспечить выполнение мероприятий, изложенных в Директиве Президента Республики Беларусь от 11 марта 2004 г. № 1 «О мерах по укреплению общественной безопасности и дисциплины» и Декрете Президента Республики Беларусь от 15 декабря 2014 г. № 5 «Об усилении требований к руководящим кадрам и работникам организаций».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</w:t>
            </w:r>
            <w:r w:rsidR="00581170">
              <w:rPr>
                <w:rStyle w:val="22"/>
              </w:rPr>
              <w:t>ели структурных подразделений; д</w:t>
            </w:r>
            <w:r>
              <w:rPr>
                <w:rStyle w:val="22"/>
              </w:rPr>
              <w:t>иректора филиалов.</w:t>
            </w:r>
          </w:p>
        </w:tc>
      </w:tr>
      <w:tr w:rsidR="00B2143E" w:rsidTr="00581170">
        <w:trPr>
          <w:trHeight w:hRule="exact" w:val="16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Обеспечить проведение на постоянной основе в трудовом коллективе идеологических и просветительских мероприятий по созданию атмосферы нетерпимости к коррупционным проявлениям, популяризации антикоррупционных ценностей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B2143E" w:rsidTr="00581170">
        <w:trPr>
          <w:trHeight w:hRule="exact" w:val="22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80"/>
            </w:pPr>
            <w:r>
              <w:rPr>
                <w:rStyle w:val="22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Проведение работы по правовому просвещению работников филиалов государственного предприятия «БелЮрОбеспечение», а также оказание методологических рекомендаций работникам филиалов предприятия по антикоррупционной тематике по средствам проведения семинара по данной теме для работников филиалов с целью формирования единого подхода к осуществлению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3 квартал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 xml:space="preserve">Управление кадровой и </w:t>
            </w:r>
            <w:proofErr w:type="spellStart"/>
            <w:r>
              <w:rPr>
                <w:rStyle w:val="22"/>
              </w:rPr>
              <w:t>учебно</w:t>
            </w:r>
            <w:r>
              <w:rPr>
                <w:rStyle w:val="22"/>
              </w:rPr>
              <w:softHyphen/>
              <w:t>методической</w:t>
            </w:r>
            <w:proofErr w:type="spellEnd"/>
            <w:r>
              <w:rPr>
                <w:rStyle w:val="22"/>
              </w:rPr>
              <w:t xml:space="preserve"> работы, Комиссия по противодействию коррупции государственного предприятия «БелЮрОбеспечение»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"/>
        <w:gridCol w:w="7743"/>
        <w:gridCol w:w="2183"/>
        <w:gridCol w:w="4334"/>
      </w:tblGrid>
      <w:tr w:rsidR="00B2143E" w:rsidTr="00581170">
        <w:trPr>
          <w:trHeight w:hRule="exact" w:val="6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деятельности по предупреждению коррупции на предприятии.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2143E" w:rsidTr="00581170">
        <w:trPr>
          <w:trHeight w:hRule="exact" w:val="16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Осуществление постоянного мониторинга сообщений в средствах массовой информации, в том числе глобальной сети Интернет, о фактах коррупции в органах государственного управления для доведения их до сведения работников.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Сектор учебно-методической работы</w:t>
            </w:r>
          </w:p>
        </w:tc>
      </w:tr>
      <w:tr w:rsidR="00B2143E" w:rsidTr="00581170">
        <w:trPr>
          <w:trHeight w:hRule="exact" w:val="226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6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Обеспечение регулярного проведения анализа поступающих обращений граждан и юридических лиц с целью выявления фактов ненадлежащего исполнения работниками государственного предприятия «БелЮрОбеспечение» должностных обязанностей, коррупционных проявлений, а также предоставление руководству такой информации.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B2143E" w:rsidTr="00581170">
        <w:trPr>
          <w:trHeight w:hRule="exact" w:val="16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7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Заслушать на заседании Комиссии по противодействию коррупции государственного предприятия «БелЮрОбеспечение» информацию о результатах проведения внутренней проверки филиалов государственного предприятия «БелЮрОбеспечение»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160"/>
              <w:jc w:val="center"/>
            </w:pPr>
            <w:r>
              <w:rPr>
                <w:rStyle w:val="22"/>
              </w:rPr>
              <w:t>Второе полугодие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Ведущий специалист по внутреннему контролю</w:t>
            </w:r>
          </w:p>
        </w:tc>
      </w:tr>
      <w:tr w:rsidR="00B2143E" w:rsidTr="00581170">
        <w:trPr>
          <w:trHeight w:hRule="exact" w:val="194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8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Проведение анализа информации, поступающей в государственное предприятие «БелЮрОбеспечение» в рамках выполнения приказа государственного предприятия «БелЮрОбеспечение» от 18.04.2019 № 33-ОД «О порядке представлении информации о фактах чрезвычайных происшествий, событий»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81170">
            <w:pPr>
              <w:pStyle w:val="21"/>
              <w:framePr w:w="14875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Руководители структурных подразделений; директора филиалов.</w:t>
            </w:r>
          </w:p>
        </w:tc>
      </w:tr>
      <w:tr w:rsidR="00B2143E" w:rsidTr="00581170">
        <w:trPr>
          <w:trHeight w:hRule="exact" w:val="130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8.1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Рассмотреть указанную информацию (п.8) на заседании Комиссии по противодействию коррупции государственного предприятия «БелЮрОбеспечение»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4 квартал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5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  <w:tr w:rsidR="00B2143E" w:rsidTr="00581170">
        <w:trPr>
          <w:trHeight w:hRule="exact" w:val="34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ind w:left="260"/>
            </w:pPr>
            <w:r>
              <w:rPr>
                <w:rStyle w:val="22"/>
              </w:rPr>
              <w:t>9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both"/>
            </w:pPr>
            <w:r>
              <w:rPr>
                <w:rStyle w:val="22"/>
              </w:rPr>
              <w:t>Предоставление информации руководству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5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Руководители структурных</w:t>
            </w:r>
          </w:p>
        </w:tc>
      </w:tr>
    </w:tbl>
    <w:p w:rsidR="00B2143E" w:rsidRDefault="00B2143E">
      <w:pPr>
        <w:framePr w:w="14875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tbl>
      <w:tblPr>
        <w:tblOverlap w:val="never"/>
        <w:tblW w:w="148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747"/>
        <w:gridCol w:w="2182"/>
        <w:gridCol w:w="4331"/>
      </w:tblGrid>
      <w:tr w:rsidR="00B2143E" w:rsidTr="00503E19">
        <w:trPr>
          <w:trHeight w:hRule="exact" w:val="99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государственного предприятия «БелЮрОбеспечение» о нарушениях законодательства о борьбе с коррупцией, совершенных работниками.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B2143E">
            <w:pPr>
              <w:framePr w:w="148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подразделений; директора филиалов.</w:t>
            </w:r>
          </w:p>
        </w:tc>
      </w:tr>
      <w:tr w:rsidR="00B2143E" w:rsidTr="00503E19">
        <w:trPr>
          <w:trHeight w:hRule="exact" w:val="129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t>10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Оказание методической помощи филиалам государственного предприятия «БелЮрОбеспечение» в вопросах противодействия коррупции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Комиссия по противодействию коррупции государственного предприятия «БелЮрОбеспечение»</w:t>
            </w:r>
          </w:p>
        </w:tc>
      </w:tr>
      <w:tr w:rsidR="00B2143E" w:rsidTr="00503E19">
        <w:trPr>
          <w:trHeight w:hRule="exact" w:val="291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t>11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Заслушать на заседании Комиссии по противодействию коррупции государственного предприятия «БелЮрОбеспечение» информацию о мерах по профилактике коррупционных правонарушений и их эффективности.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2 квартал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Председатель комиссии по проведению процедур закупок товаров (работ, услуг) при строительстве объектов, заказчиком, инженерной организацией по которым выступает государственное предприятие «БелЮрОбеспечение»</w:t>
            </w:r>
          </w:p>
        </w:tc>
      </w:tr>
      <w:tr w:rsidR="00B2143E" w:rsidTr="00503E19">
        <w:trPr>
          <w:trHeight w:hRule="exact" w:val="258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t>12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both"/>
            </w:pPr>
            <w:r>
              <w:rPr>
                <w:rStyle w:val="22"/>
              </w:rPr>
              <w:t>Провести заседание Комиссии по противодействию коррупции государственного предприятия «БелЮрОбеспечение» с участием директоров филиалов государственного предприятия «БелЮрОбеспечение» и заслушать информацию о мерах по профилактике коррупционных правонарушений и их эффективности, проводимых в Витебском филиале государственного предприятия «БелЮрОбеспечение»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180"/>
              <w:jc w:val="center"/>
            </w:pPr>
            <w:r>
              <w:rPr>
                <w:rStyle w:val="22"/>
              </w:rPr>
              <w:t>Второе полугодие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Директора филиалов,</w:t>
            </w:r>
          </w:p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0" w:lineRule="exact"/>
              <w:jc w:val="center"/>
            </w:pPr>
            <w:r>
              <w:rPr>
                <w:rStyle w:val="22"/>
              </w:rPr>
              <w:t>Директор Витебского филиала государственного предприятия «БелЮрОбеспечение»</w:t>
            </w:r>
          </w:p>
        </w:tc>
      </w:tr>
      <w:tr w:rsidR="00B2143E" w:rsidTr="00503E19">
        <w:trPr>
          <w:trHeight w:hRule="exact" w:val="1966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ind w:left="220"/>
            </w:pPr>
            <w:r>
              <w:rPr>
                <w:rStyle w:val="22"/>
              </w:rPr>
              <w:t>13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rPr>
                <w:rStyle w:val="22"/>
              </w:rPr>
              <w:t>Организация доведения до сведения всех работников информации о принятых (изданных) нормативных правовых актах, о разрабатываемых проектах нормативных правовых актах в данной сфере, их основных новшествах, рассмотрение вопросов противодействия коррупции, в том числе конкретные ситуации.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43E" w:rsidRDefault="007D5524">
            <w:pPr>
              <w:pStyle w:val="21"/>
              <w:framePr w:w="14872" w:wrap="notBeside" w:vAnchor="text" w:hAnchor="text" w:xAlign="center" w:y="1"/>
              <w:shd w:val="clear" w:color="auto" w:fill="auto"/>
              <w:spacing w:line="30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Руководители структурных подразделений;</w:t>
            </w:r>
          </w:p>
          <w:p w:rsidR="00B2143E" w:rsidRDefault="007D5524" w:rsidP="00503E19">
            <w:pPr>
              <w:pStyle w:val="21"/>
              <w:framePr w:w="14872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rPr>
                <w:rStyle w:val="22"/>
              </w:rPr>
              <w:t>директора ф</w:t>
            </w:r>
            <w:bookmarkStart w:id="0" w:name="_GoBack"/>
            <w:bookmarkEnd w:id="0"/>
            <w:r>
              <w:rPr>
                <w:rStyle w:val="22"/>
              </w:rPr>
              <w:t>илиалов, Комиссия по противодействию коррупции государственного предприятия «БелЮрОбеспечение»</w:t>
            </w:r>
          </w:p>
        </w:tc>
      </w:tr>
    </w:tbl>
    <w:p w:rsidR="00B2143E" w:rsidRDefault="00B2143E">
      <w:pPr>
        <w:framePr w:w="14872" w:wrap="notBeside" w:vAnchor="text" w:hAnchor="text" w:xAlign="center" w:y="1"/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p w:rsidR="00B2143E" w:rsidRDefault="00B2143E">
      <w:pPr>
        <w:rPr>
          <w:sz w:val="2"/>
          <w:szCs w:val="2"/>
        </w:rPr>
      </w:pPr>
    </w:p>
    <w:sectPr w:rsidR="00B2143E">
      <w:type w:val="continuous"/>
      <w:pgSz w:w="16840" w:h="11900" w:orient="landscape"/>
      <w:pgMar w:top="1357" w:right="1034" w:bottom="568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BB" w:rsidRDefault="008844BB">
      <w:r>
        <w:separator/>
      </w:r>
    </w:p>
  </w:endnote>
  <w:endnote w:type="continuationSeparator" w:id="0">
    <w:p w:rsidR="008844BB" w:rsidRDefault="0088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BB" w:rsidRDefault="008844BB"/>
  </w:footnote>
  <w:footnote w:type="continuationSeparator" w:id="0">
    <w:p w:rsidR="008844BB" w:rsidRDefault="00884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3E" w:rsidRDefault="005A63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5264150</wp:posOffset>
              </wp:positionH>
              <wp:positionV relativeFrom="page">
                <wp:posOffset>520700</wp:posOffset>
              </wp:positionV>
              <wp:extent cx="95885" cy="219075"/>
              <wp:effectExtent l="0" t="0" r="254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43E" w:rsidRDefault="007D552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03E19" w:rsidRPr="00503E19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4.5pt;margin-top:41pt;width:7.55pt;height:17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" filled="f" stroked="f">
              <v:textbox style="mso-fit-shape-to-text:t" inset="0,0,0,0">
                <w:txbxContent>
                  <w:p w:rsidR="00B2143E" w:rsidRDefault="007D552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03E19" w:rsidRPr="00503E19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1B0"/>
    <w:multiLevelType w:val="multilevel"/>
    <w:tmpl w:val="CEC28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6612AA"/>
    <w:multiLevelType w:val="multilevel"/>
    <w:tmpl w:val="7B341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3E"/>
    <w:rsid w:val="00503E19"/>
    <w:rsid w:val="00581170"/>
    <w:rsid w:val="005A63F4"/>
    <w:rsid w:val="007D5524"/>
    <w:rsid w:val="008844BB"/>
    <w:rsid w:val="00B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BF96D"/>
  <w15:docId w15:val="{ECD6E8BB-D835-48E2-BA60-607AB89A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Impact" w:eastAsia="Impact" w:hAnsi="Impact" w:cs="Impact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BookmanOldStyle25ptExact">
    <w:name w:val="Подпись к картинке (2) + Bookman Old Style;25 pt Exact"/>
    <w:basedOn w:val="2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3pt-2ptExact">
    <w:name w:val="Подпись к картинке + 13 pt;Курсив;Интервал -2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3pt-2pt">
    <w:name w:val="Основной текст (2) + 13 pt;Курсив;Интервал -2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Кухаренко</dc:creator>
  <cp:lastModifiedBy>Юлия Кухаренко</cp:lastModifiedBy>
  <cp:revision>2</cp:revision>
  <dcterms:created xsi:type="dcterms:W3CDTF">2020-08-05T07:24:00Z</dcterms:created>
  <dcterms:modified xsi:type="dcterms:W3CDTF">2020-08-05T08:45:00Z</dcterms:modified>
</cp:coreProperties>
</file>